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332"/>
        <w:gridCol w:w="1269"/>
        <w:gridCol w:w="2709"/>
        <w:gridCol w:w="3827"/>
        <w:gridCol w:w="2460"/>
      </w:tblGrid>
      <w:tr w:rsidR="00660A7C" w:rsidRPr="007B7B86" w14:paraId="493F72F3" w14:textId="77777777" w:rsidTr="00B2373F">
        <w:trPr>
          <w:cantSplit/>
          <w:tblHeader/>
        </w:trPr>
        <w:tc>
          <w:tcPr>
            <w:tcW w:w="484" w:type="pct"/>
            <w:shd w:val="clear" w:color="auto" w:fill="D9E2F3"/>
            <w:vAlign w:val="center"/>
          </w:tcPr>
          <w:p w14:paraId="2B1B81FA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B7B8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36" w:type="pct"/>
            <w:shd w:val="clear" w:color="auto" w:fill="D9E2F3"/>
            <w:vAlign w:val="center"/>
          </w:tcPr>
          <w:p w14:paraId="595629D6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COMPANY / ORGANISATION</w:t>
            </w:r>
          </w:p>
        </w:tc>
        <w:tc>
          <w:tcPr>
            <w:tcW w:w="455" w:type="pct"/>
            <w:shd w:val="clear" w:color="auto" w:fill="D9E2F3"/>
            <w:vAlign w:val="center"/>
          </w:tcPr>
          <w:p w14:paraId="598FE4A9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71" w:type="pct"/>
            <w:shd w:val="clear" w:color="auto" w:fill="D9E2F3"/>
            <w:vAlign w:val="center"/>
          </w:tcPr>
          <w:p w14:paraId="00441325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 xml:space="preserve">ASBESTOS </w:t>
            </w:r>
            <w:r>
              <w:rPr>
                <w:b/>
                <w:sz w:val="18"/>
                <w:szCs w:val="18"/>
              </w:rPr>
              <w:t xml:space="preserve">CONTAINING </w:t>
            </w:r>
            <w:r w:rsidRPr="007B7B86">
              <w:rPr>
                <w:b/>
                <w:sz w:val="18"/>
                <w:szCs w:val="18"/>
              </w:rPr>
              <w:t>MATERIAL RELATED WORK UNDERTAKEN</w:t>
            </w:r>
          </w:p>
          <w:p w14:paraId="4E9F2D8F" w14:textId="77777777" w:rsidR="00660A7C" w:rsidRPr="007B7B86" w:rsidRDefault="00660A7C" w:rsidP="007859E1">
            <w:pPr>
              <w:jc w:val="center"/>
              <w:rPr>
                <w:b/>
                <w:i/>
                <w:sz w:val="18"/>
                <w:szCs w:val="18"/>
              </w:rPr>
            </w:pPr>
            <w:r w:rsidRPr="007B7B86">
              <w:rPr>
                <w:b/>
                <w:i/>
                <w:sz w:val="18"/>
                <w:szCs w:val="18"/>
              </w:rPr>
              <w:t>(Include any assessment concerning asbestos that took place before the work was carried out)</w:t>
            </w:r>
          </w:p>
        </w:tc>
        <w:tc>
          <w:tcPr>
            <w:tcW w:w="1372" w:type="pct"/>
            <w:shd w:val="clear" w:color="auto" w:fill="D9E2F3"/>
            <w:vAlign w:val="center"/>
          </w:tcPr>
          <w:p w14:paraId="4BA3ACDA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REFERENCE</w:t>
            </w:r>
          </w:p>
          <w:p w14:paraId="612B109E" w14:textId="77777777" w:rsidR="00660A7C" w:rsidRPr="007B7B86" w:rsidRDefault="00660A7C" w:rsidP="007859E1">
            <w:pPr>
              <w:jc w:val="center"/>
              <w:rPr>
                <w:b/>
                <w:i/>
                <w:sz w:val="18"/>
                <w:szCs w:val="18"/>
              </w:rPr>
            </w:pPr>
            <w:r w:rsidRPr="007B7B86">
              <w:rPr>
                <w:b/>
                <w:i/>
                <w:sz w:val="18"/>
                <w:szCs w:val="18"/>
              </w:rPr>
              <w:t>(Include sample numbers, report numbers, quote number and/or purchase order number etc.)</w:t>
            </w:r>
          </w:p>
        </w:tc>
        <w:tc>
          <w:tcPr>
            <w:tcW w:w="882" w:type="pct"/>
            <w:shd w:val="clear" w:color="auto" w:fill="D9E2F3"/>
          </w:tcPr>
          <w:p w14:paraId="4C296D0B" w14:textId="77777777" w:rsidR="00660A7C" w:rsidRDefault="00660A7C" w:rsidP="007859E1">
            <w:pPr>
              <w:jc w:val="center"/>
              <w:rPr>
                <w:b/>
                <w:sz w:val="18"/>
                <w:szCs w:val="18"/>
              </w:rPr>
            </w:pPr>
          </w:p>
          <w:p w14:paraId="6C490B32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 / STATUS</w:t>
            </w:r>
          </w:p>
        </w:tc>
      </w:tr>
      <w:tr w:rsidR="00660A7C" w:rsidRPr="007B7B86" w14:paraId="6F5293CE" w14:textId="77777777" w:rsidTr="00B2373F">
        <w:trPr>
          <w:cantSplit/>
          <w:trHeight w:val="320"/>
          <w:tblHeader/>
        </w:trPr>
        <w:tc>
          <w:tcPr>
            <w:tcW w:w="484" w:type="pct"/>
            <w:shd w:val="clear" w:color="auto" w:fill="auto"/>
            <w:vAlign w:val="center"/>
          </w:tcPr>
          <w:p w14:paraId="2229C2CC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xxx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722E2E1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SLR Consulting Australia Pty Ltd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669240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20-21 May 2013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A058A27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Asbestos Building Materials Survey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1191B909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Report No 620.10797.00000/01/ASR</w:t>
            </w:r>
          </w:p>
        </w:tc>
        <w:tc>
          <w:tcPr>
            <w:tcW w:w="882" w:type="pct"/>
          </w:tcPr>
          <w:p w14:paraId="1E7450F5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 xml:space="preserve">Sample numbers noted in Register </w:t>
            </w:r>
          </w:p>
        </w:tc>
      </w:tr>
      <w:tr w:rsidR="00660A7C" w:rsidRPr="007B7B86" w14:paraId="2CABFB73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4DFD26A5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3C0557F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9C9C8B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February 2014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72E24D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Black Electrical Backing Board (BEBB) in Switchboard, Southern side, within fuse box to the wall 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1048034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 Insert job/purchase order reference</w:t>
            </w:r>
          </w:p>
        </w:tc>
        <w:tc>
          <w:tcPr>
            <w:tcW w:w="882" w:type="pct"/>
          </w:tcPr>
          <w:p w14:paraId="35B1A27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Assumed ACM Removed (BEBB)</w:t>
            </w:r>
          </w:p>
          <w:p w14:paraId="7AB27E80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New switchboard installed</w:t>
            </w:r>
          </w:p>
        </w:tc>
      </w:tr>
      <w:tr w:rsidR="00660A7C" w:rsidRPr="007B7B86" w14:paraId="453A75B6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5CDA237F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790AC3C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42C3F41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0838910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Building 1, Lower Ground Level, FCS Ceiling in Bathroom adjacent to rental offices area - above shower and wash basin ONLY had drop ceiling installed</w:t>
            </w:r>
          </w:p>
          <w:p w14:paraId="012E0C99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EA5FEB4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Insert job/purchase order reference</w:t>
            </w:r>
          </w:p>
        </w:tc>
        <w:tc>
          <w:tcPr>
            <w:tcW w:w="882" w:type="pct"/>
          </w:tcPr>
          <w:p w14:paraId="2129374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Assumed ACM remains in situ behind drop ceiling which was installed above shower and wash basin area only</w:t>
            </w:r>
          </w:p>
        </w:tc>
      </w:tr>
      <w:tr w:rsidR="00660A7C" w:rsidRPr="007B7B86" w14:paraId="73D4676E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6EC29591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9F0BC56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75EF01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September 2014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E5EE94E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Main Worship Centre, Lower Ground, Exterior Eastern aspect -ACM Steps removed and replaced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5A293D69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b/>
                <w:i/>
                <w:color w:val="4472C4" w:themeColor="accent1"/>
                <w:sz w:val="18"/>
                <w:szCs w:val="18"/>
              </w:rPr>
              <w:t>Sample no 620.10797.S10</w:t>
            </w: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; Insert job/purchase order reference</w:t>
            </w:r>
          </w:p>
        </w:tc>
        <w:tc>
          <w:tcPr>
            <w:tcW w:w="882" w:type="pct"/>
          </w:tcPr>
          <w:p w14:paraId="7B25CA7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ACM steps removed and replaced with nonhazardous materials</w:t>
            </w:r>
          </w:p>
        </w:tc>
      </w:tr>
      <w:tr w:rsidR="00660A7C" w:rsidRPr="007B7B86" w14:paraId="7D217B84" w14:textId="77777777" w:rsidTr="00B2373F">
        <w:trPr>
          <w:cantSplit/>
          <w:trHeight w:val="429"/>
          <w:tblHeader/>
        </w:trPr>
        <w:tc>
          <w:tcPr>
            <w:tcW w:w="484" w:type="pct"/>
            <w:vMerge w:val="restart"/>
            <w:shd w:val="clear" w:color="auto" w:fill="auto"/>
          </w:tcPr>
          <w:p w14:paraId="3690D615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xxx,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6D71A57D" w14:textId="29AB0991" w:rsidR="00660A7C" w:rsidRPr="003B6872" w:rsidRDefault="00B2373F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>
              <w:rPr>
                <w:rFonts w:cs="Arial"/>
                <w:i/>
                <w:color w:val="4472C4" w:themeColor="accent1"/>
                <w:sz w:val="18"/>
                <w:szCs w:val="18"/>
              </w:rPr>
              <w:t>Uniting Church xx Location and xx position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3BE69FA7" w14:textId="77777777" w:rsidR="00660A7C" w:rsidRPr="003B6872" w:rsidRDefault="00660A7C" w:rsidP="007859E1">
            <w:pPr>
              <w:jc w:val="center"/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25 July 2018</w:t>
            </w:r>
          </w:p>
        </w:tc>
        <w:tc>
          <w:tcPr>
            <w:tcW w:w="971" w:type="pct"/>
            <w:shd w:val="clear" w:color="auto" w:fill="auto"/>
          </w:tcPr>
          <w:p w14:paraId="19878B3C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Physical inspection of ACM in situ as identified in the ACM Register </w:t>
            </w:r>
          </w:p>
        </w:tc>
        <w:tc>
          <w:tcPr>
            <w:tcW w:w="1372" w:type="pct"/>
            <w:shd w:val="clear" w:color="auto" w:fill="auto"/>
          </w:tcPr>
          <w:p w14:paraId="7FF52DCC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 per existing ACM Register</w:t>
            </w:r>
          </w:p>
        </w:tc>
        <w:tc>
          <w:tcPr>
            <w:tcW w:w="882" w:type="pct"/>
          </w:tcPr>
          <w:p w14:paraId="7BEAE35E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All ACM inspected, in good condition and stable - except as below</w:t>
            </w:r>
          </w:p>
        </w:tc>
      </w:tr>
      <w:tr w:rsidR="00660A7C" w:rsidRPr="007B7B86" w14:paraId="0A37CB28" w14:textId="77777777" w:rsidTr="00B2373F">
        <w:trPr>
          <w:cantSplit/>
          <w:trHeight w:val="179"/>
          <w:tblHeader/>
        </w:trPr>
        <w:tc>
          <w:tcPr>
            <w:tcW w:w="484" w:type="pct"/>
            <w:vMerge/>
            <w:shd w:val="clear" w:color="auto" w:fill="auto"/>
          </w:tcPr>
          <w:p w14:paraId="088C663A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D3A688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4C807DD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58E26B7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Vestry Room - Minor hairline crack in ceiling tile – intact</w:t>
            </w:r>
          </w:p>
        </w:tc>
        <w:tc>
          <w:tcPr>
            <w:tcW w:w="1372" w:type="pct"/>
            <w:shd w:val="clear" w:color="auto" w:fill="auto"/>
          </w:tcPr>
          <w:p w14:paraId="0140DD2B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 per existing ACM Register</w:t>
            </w:r>
          </w:p>
        </w:tc>
        <w:tc>
          <w:tcPr>
            <w:tcW w:w="882" w:type="pct"/>
          </w:tcPr>
          <w:p w14:paraId="30716B8D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To seal with waterproof sealant e.g. Emer-Coat Clear Sealer and Emer-clad paint </w:t>
            </w:r>
          </w:p>
        </w:tc>
      </w:tr>
      <w:tr w:rsidR="00660A7C" w:rsidRPr="007B7B86" w14:paraId="3A37F4D5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19796EB9" w14:textId="77777777" w:rsidR="00660A7C" w:rsidRPr="00221552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62997F57" w14:textId="77777777" w:rsidR="00660A7C" w:rsidRPr="00221552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35B723C8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4DE4727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50092683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0A174829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0A7C" w:rsidRPr="007B7B86" w14:paraId="15FDE9EF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0FB8621A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2F98474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7FF4363A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56D1466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3587D170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367A899C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71143E" w:rsidRPr="007B7B86" w14:paraId="2B928D9E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57811DD2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0F61F090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3B566DAC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7DBA4383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6DBCE53C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02B31753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2373F" w:rsidRPr="007B7B86" w14:paraId="68B0BC52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6F2F7AAE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0B825CE0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2331B400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44D3276F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739CB971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5E83285F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2373F" w:rsidRPr="007B7B86" w14:paraId="50CEE1C5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5F3580A3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2294C7CE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40C1F477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6BCC4FC5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181D30E7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32E9DCF8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C44BB6D" w14:textId="77777777" w:rsidR="00B2373F" w:rsidRDefault="00B2373F" w:rsidP="00B2373F"/>
    <w:sectPr w:rsidR="00B2373F" w:rsidSect="00B2373F">
      <w:headerReference w:type="default" r:id="rId10"/>
      <w:footerReference w:type="default" r:id="rId11"/>
      <w:pgSz w:w="16838" w:h="11906" w:orient="landscape"/>
      <w:pgMar w:top="709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2F0D" w14:textId="77777777" w:rsidR="00B2373F" w:rsidRDefault="00B2373F" w:rsidP="00B2373F">
      <w:r>
        <w:separator/>
      </w:r>
    </w:p>
  </w:endnote>
  <w:endnote w:type="continuationSeparator" w:id="0">
    <w:p w14:paraId="3DC20388" w14:textId="77777777" w:rsidR="00B2373F" w:rsidRDefault="00B2373F" w:rsidP="00B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FA7F" w14:textId="033E5BE6" w:rsidR="00B2373F" w:rsidRPr="00B2373F" w:rsidRDefault="00B2373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20181130 Asbestos Containing Material Register Log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C25C" w14:textId="77777777" w:rsidR="00B2373F" w:rsidRDefault="00B2373F" w:rsidP="00B2373F">
      <w:r>
        <w:separator/>
      </w:r>
    </w:p>
  </w:footnote>
  <w:footnote w:type="continuationSeparator" w:id="0">
    <w:p w14:paraId="319F6DF7" w14:textId="77777777" w:rsidR="00B2373F" w:rsidRDefault="00B2373F" w:rsidP="00B2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8016" w14:textId="77777777" w:rsidR="00B2373F" w:rsidRDefault="00B2373F">
    <w:pPr>
      <w:pStyle w:val="Header"/>
      <w:rPr>
        <w:rFonts w:asciiTheme="minorHAnsi" w:hAnsiTheme="minorHAnsi" w:cstheme="minorHAnsi"/>
        <w:b/>
        <w:sz w:val="20"/>
        <w:szCs w:val="20"/>
      </w:rPr>
    </w:pPr>
  </w:p>
  <w:p w14:paraId="6A3CBB27" w14:textId="77777777" w:rsidR="00B2373F" w:rsidRDefault="00B2373F">
    <w:pPr>
      <w:pStyle w:val="Header"/>
      <w:rPr>
        <w:rFonts w:asciiTheme="minorHAnsi" w:hAnsiTheme="minorHAnsi" w:cstheme="minorHAnsi"/>
        <w:b/>
        <w:sz w:val="20"/>
        <w:szCs w:val="20"/>
      </w:rPr>
    </w:pPr>
    <w:r>
      <w:rPr>
        <w:noProof/>
      </w:rPr>
      <w:drawing>
        <wp:inline distT="0" distB="0" distL="0" distR="0" wp14:anchorId="22655C26" wp14:editId="258CEC08">
          <wp:extent cx="1452880" cy="4197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628F7" w14:textId="5838758F" w:rsidR="00B2373F" w:rsidRDefault="00B2373F" w:rsidP="00B2373F">
    <w:pPr>
      <w:pStyle w:val="Header"/>
      <w:tabs>
        <w:tab w:val="clear" w:pos="4153"/>
        <w:tab w:val="clear" w:pos="8306"/>
        <w:tab w:val="left" w:pos="1380"/>
        <w:tab w:val="left" w:pos="9590"/>
        <w:tab w:val="left" w:pos="12990"/>
      </w:tabs>
      <w:rPr>
        <w:rFonts w:asciiTheme="minorHAnsi" w:hAnsiTheme="minorHAnsi" w:cstheme="minorHAnsi"/>
        <w:b/>
        <w:sz w:val="28"/>
        <w:szCs w:val="28"/>
      </w:rPr>
    </w:pPr>
    <w:r w:rsidRPr="00B2373F">
      <w:rPr>
        <w:rFonts w:asciiTheme="minorHAnsi" w:hAnsiTheme="minorHAnsi" w:cstheme="minorHAnsi"/>
        <w:b/>
        <w:sz w:val="20"/>
        <w:szCs w:val="20"/>
      </w:rPr>
      <w:t>SAFE</w:t>
    </w:r>
    <w:r w:rsidRPr="00B2373F">
      <w:rPr>
        <w:rFonts w:asciiTheme="minorHAnsi" w:hAnsiTheme="minorHAnsi" w:cstheme="minorHAnsi"/>
        <w:sz w:val="20"/>
        <w:szCs w:val="20"/>
      </w:rPr>
      <w:t>MINISTRY</w:t>
    </w:r>
    <w:r w:rsidRPr="00B2373F">
      <w:rPr>
        <w:rFonts w:asciiTheme="minorHAnsi" w:hAnsiTheme="minorHAnsi" w:cstheme="minorHAnsi"/>
        <w:b/>
        <w:sz w:val="20"/>
        <w:szCs w:val="20"/>
      </w:rPr>
      <w:t xml:space="preserve"> WHS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</w:t>
    </w:r>
    <w:r w:rsidRPr="0071143E">
      <w:rPr>
        <w:rFonts w:asciiTheme="minorHAnsi" w:hAnsiTheme="minorHAnsi" w:cstheme="minorHAnsi"/>
        <w:b/>
        <w:sz w:val="24"/>
        <w:szCs w:val="24"/>
      </w:rPr>
      <w:t>ASBESTOS CONTAINING MATERIAL REGISTER LOG</w:t>
    </w:r>
    <w:r>
      <w:rPr>
        <w:rFonts w:asciiTheme="minorHAnsi" w:hAnsiTheme="minorHAnsi" w:cstheme="minorHAnsi"/>
        <w:b/>
        <w:sz w:val="24"/>
        <w:szCs w:val="24"/>
      </w:rPr>
      <w:tab/>
    </w:r>
    <w:r w:rsidRPr="00CE497C">
      <w:rPr>
        <w:rFonts w:asciiTheme="minorHAnsi" w:hAnsiTheme="minorHAnsi" w:cstheme="minorHAnsi"/>
        <w:b/>
        <w:color w:val="FF0000"/>
        <w:sz w:val="16"/>
        <w:szCs w:val="16"/>
      </w:rPr>
      <w:t>Insert Logo</w:t>
    </w:r>
  </w:p>
  <w:p w14:paraId="2386AF8C" w14:textId="3CA15EC9" w:rsidR="00B2373F" w:rsidRDefault="00B2373F">
    <w:pPr>
      <w:pStyle w:val="Header"/>
    </w:pPr>
    <w:r>
      <w:tab/>
      <w:t xml:space="preserve">                                                                                                      </w:t>
    </w:r>
    <w:r w:rsidRPr="005B3AE5">
      <w:rPr>
        <w:rFonts w:asciiTheme="minorHAnsi" w:hAnsiTheme="minorHAnsi" w:cstheme="minorHAnsi"/>
        <w:b/>
        <w:i/>
        <w:color w:val="FF0000"/>
        <w:sz w:val="18"/>
        <w:szCs w:val="18"/>
      </w:rPr>
      <w:t>Insert Address</w:t>
    </w:r>
    <w:r w:rsidRPr="005B3AE5">
      <w:rPr>
        <w:rFonts w:asciiTheme="minorHAnsi" w:hAnsiTheme="minorHAnsi" w:cstheme="minorHAnsi"/>
        <w:b/>
        <w:color w:val="FF0000"/>
      </w:rPr>
      <w:t xml:space="preserve"> </w:t>
    </w:r>
    <w:r w:rsidRPr="005B3AE5">
      <w:rPr>
        <w:rFonts w:asciiTheme="minorHAnsi" w:hAnsiTheme="minorHAnsi" w:cstheme="minorHAnsi"/>
        <w:b/>
        <w:color w:val="FF0000"/>
        <w:sz w:val="28"/>
        <w:szCs w:val="28"/>
      </w:rPr>
      <w:t xml:space="preserve">      </w:t>
    </w:r>
  </w:p>
  <w:p w14:paraId="3B13F93B" w14:textId="77777777" w:rsidR="00B2373F" w:rsidRDefault="00B2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7C"/>
    <w:rsid w:val="001A5837"/>
    <w:rsid w:val="002703C6"/>
    <w:rsid w:val="003B6872"/>
    <w:rsid w:val="0048643B"/>
    <w:rsid w:val="005B3AE5"/>
    <w:rsid w:val="00660A7C"/>
    <w:rsid w:val="0071143E"/>
    <w:rsid w:val="00A9355E"/>
    <w:rsid w:val="00B2373F"/>
    <w:rsid w:val="00C71B36"/>
    <w:rsid w:val="00C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4703A"/>
  <w15:chartTrackingRefBased/>
  <w15:docId w15:val="{7C6DBC22-5A8C-4EB2-AB2E-E522BA8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A7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3B6872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7C"/>
    <w:rPr>
      <w:rFonts w:ascii="Arial" w:eastAsia="Times New Roman" w:hAnsi="Arial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B687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71B36"/>
  </w:style>
  <w:style w:type="paragraph" w:styleId="Footer">
    <w:name w:val="footer"/>
    <w:basedOn w:val="Normal"/>
    <w:link w:val="FooterChar"/>
    <w:uiPriority w:val="99"/>
    <w:unhideWhenUsed/>
    <w:rsid w:val="00B23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3F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UCQD-1524230477-10</_dlc_DocId>
    <_dlc_DocIdUrl xmlns="e37c26e4-2820-4b87-b73c-08c72ed8eeec">
      <Url>https://ucaqld.sharepoint.com/risk/compliance/_layouts/15/DocIdRedir.aspx?ID=UCQD-1524230477-10</Url>
      <Description>UCQD-1524230477-10</Description>
    </_dlc_DocIdUrl>
    <Status xmlns="dd8fd8de-a0ef-42c9-aaa8-264592dcd62b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5C1F7-76B1-4A6C-9E04-C4F6C2F796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4F49A-B70E-4571-9C51-AA5740E6B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6FB3D-9DAB-46FF-B56C-A02D8B900C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5319B1-8C4E-462D-9A6D-D88037E4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2019-04-17T07:02:00Z</dcterms:created>
  <dcterms:modified xsi:type="dcterms:W3CDTF">2019-04-17T07:02:00Z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6ea46201-6c9b-4b2d-bb90-e7d8a0d8b0bb</vt:lpwstr>
  </property>
</Properties>
</file>